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Pr="00944D50" w:rsidRDefault="00065E78" w:rsidP="00944D50">
      <w:pPr>
        <w:ind w:left="1416" w:firstLine="708"/>
      </w:pPr>
      <w:r>
        <w:rPr>
          <w:noProof/>
          <w:lang w:eastAsia="fr-FR"/>
        </w:rPr>
        <w:pict>
          <v:roundrect id="_x0000_s1100" style="position:absolute;left:0;text-align:left;margin-left:6pt;margin-top:-9pt;width:78pt;height:37.35pt;z-index:-251653120;v-text-anchor:middle" arcsize="10923f" fillcolor="#bfbfbf [2412]" stroked="f">
            <v:textbox style="mso-next-textbox:#_x0000_s1100">
              <w:txbxContent>
                <w:p w:rsidR="007474AE" w:rsidRPr="00D060F6" w:rsidRDefault="007474AE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D060F6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76382F" w:rsidRPr="00A839C7">
        <w:rPr>
          <w:rFonts w:ascii="Arial" w:hAnsi="Arial"/>
          <w:sz w:val="32"/>
          <w:szCs w:val="40"/>
        </w:rPr>
        <w:t>Lire, écrire et décomposer les nombres entiers</w:t>
      </w:r>
    </w:p>
    <w:p w:rsidR="00561222" w:rsidRDefault="00065E78">
      <w:r>
        <w:rPr>
          <w:noProof/>
          <w:lang w:eastAsia="fr-FR"/>
        </w:rPr>
        <w:pict>
          <v:roundrect id="_x0000_s1027" style="position:absolute;margin-left:-6pt;margin-top:7.2pt;width:564.45pt;height:331pt;z-index:251658240" arcsize="2112f">
            <v:textbox style="mso-next-textbox:#_x0000_s1027">
              <w:txbxContent>
                <w:p w:rsidR="007474AE" w:rsidRPr="00870BBF" w:rsidRDefault="007474AE" w:rsidP="00DB0BED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7474AE" w:rsidRDefault="007474AE" w:rsidP="009D21F3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="009D21F3">
                    <w:rPr>
                      <w:rFonts w:ascii="Arial" w:hAnsi="Arial"/>
                      <w:szCs w:val="24"/>
                    </w:rPr>
                    <w:t xml:space="preserve"> </w:t>
                  </w:r>
                  <w:r w:rsidR="00AA226B">
                    <w:rPr>
                      <w:rFonts w:ascii="Arial" w:hAnsi="Arial"/>
                      <w:szCs w:val="24"/>
                    </w:rPr>
                    <w:t xml:space="preserve">Notre système de numération est </w:t>
                  </w:r>
                  <w:r w:rsidR="00AA226B">
                    <w:rPr>
                      <w:rFonts w:ascii="Arial" w:hAnsi="Arial"/>
                      <w:b/>
                      <w:szCs w:val="24"/>
                    </w:rPr>
                    <w:t>décimal</w:t>
                  </w:r>
                  <w:r w:rsidR="00AA226B">
                    <w:rPr>
                      <w:rFonts w:ascii="Arial" w:hAnsi="Arial"/>
                      <w:szCs w:val="24"/>
                    </w:rPr>
                    <w:t xml:space="preserve"> c’est-à-dire qu’il est basé sur un </w:t>
                  </w:r>
                  <w:r w:rsidR="00AA226B" w:rsidRPr="00944D50">
                    <w:rPr>
                      <w:rFonts w:ascii="Arial" w:hAnsi="Arial"/>
                      <w:b/>
                      <w:szCs w:val="24"/>
                    </w:rPr>
                    <w:t>regroupement par 10</w:t>
                  </w:r>
                  <w:r w:rsidR="00AA226B"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AA226B" w:rsidRPr="00926FC9" w:rsidRDefault="00AA226B" w:rsidP="00AA226B">
                  <w:pPr>
                    <w:spacing w:line="240" w:lineRule="auto"/>
                    <w:jc w:val="both"/>
                    <w:rPr>
                      <w:rFonts w:ascii="Arial" w:hAnsi="Arial"/>
                      <w:szCs w:val="20"/>
                    </w:rPr>
                  </w:pPr>
                  <w:r w:rsidRPr="001C5B85">
                    <w:rPr>
                      <w:rFonts w:ascii="Arial" w:hAnsi="Arial"/>
                      <w:i/>
                      <w:szCs w:val="20"/>
                    </w:rPr>
                    <w:t>Exemples</w:t>
                  </w:r>
                  <w:r w:rsidRPr="00926FC9">
                    <w:rPr>
                      <w:rFonts w:ascii="Arial" w:hAnsi="Arial"/>
                      <w:szCs w:val="20"/>
                    </w:rPr>
                    <w:t> : 10 unités = 1 dizaine     10 dizaines = 1 centaine     10 centaines = 1 millier</w:t>
                  </w:r>
                </w:p>
                <w:p w:rsidR="00AA226B" w:rsidRDefault="00AA226B" w:rsidP="00AA226B">
                  <w:pPr>
                    <w:spacing w:before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Pour écrire un grand nombre, il faut </w:t>
                  </w:r>
                  <w:r w:rsidRPr="00EF2411">
                    <w:rPr>
                      <w:rFonts w:ascii="Arial" w:hAnsi="Arial"/>
                      <w:b/>
                      <w:szCs w:val="24"/>
                    </w:rPr>
                    <w:t>regrouper les chiffres par trois</w:t>
                  </w:r>
                  <w:r>
                    <w:rPr>
                      <w:rFonts w:ascii="Arial" w:hAnsi="Arial"/>
                      <w:szCs w:val="24"/>
                    </w:rPr>
                    <w:t xml:space="preserve"> en partant de la droite, chaque regroupement s’appelle une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classe</w:t>
                  </w:r>
                  <w:r>
                    <w:rPr>
                      <w:rFonts w:ascii="Arial" w:hAnsi="Arial"/>
                      <w:szCs w:val="24"/>
                    </w:rPr>
                    <w:t xml:space="preserve"> et se met en évidence avec un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espace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AA226B" w:rsidRPr="00926FC9" w:rsidRDefault="00AA226B" w:rsidP="00AA226B">
                  <w:pPr>
                    <w:spacing w:line="240" w:lineRule="auto"/>
                    <w:rPr>
                      <w:rFonts w:ascii="Arial" w:hAnsi="Arial"/>
                      <w:szCs w:val="20"/>
                    </w:rPr>
                  </w:pPr>
                  <w:r w:rsidRPr="001C5B85">
                    <w:rPr>
                      <w:rFonts w:ascii="Arial" w:hAnsi="Arial"/>
                      <w:i/>
                      <w:szCs w:val="20"/>
                    </w:rPr>
                    <w:t>Exemple</w:t>
                  </w:r>
                  <w:r w:rsidRPr="00926FC9">
                    <w:rPr>
                      <w:rFonts w:ascii="Arial" w:hAnsi="Arial"/>
                      <w:szCs w:val="20"/>
                    </w:rPr>
                    <w:t xml:space="preserve"> : </w:t>
                  </w:r>
                  <w:r w:rsidR="001C4DE0" w:rsidRPr="00926FC9">
                    <w:rPr>
                      <w:rFonts w:ascii="Arial" w:hAnsi="Arial"/>
                      <w:szCs w:val="20"/>
                    </w:rPr>
                    <w:t>2</w:t>
                  </w:r>
                  <w:r w:rsidRPr="00926FC9">
                    <w:rPr>
                      <w:rFonts w:ascii="Arial" w:hAnsi="Arial"/>
                      <w:szCs w:val="20"/>
                    </w:rPr>
                    <w:t xml:space="preserve">8534697 s’écrit </w:t>
                  </w:r>
                  <w:r w:rsidR="001C4DE0" w:rsidRPr="00926FC9">
                    <w:rPr>
                      <w:rFonts w:ascii="Arial" w:hAnsi="Arial"/>
                      <w:szCs w:val="20"/>
                    </w:rPr>
                    <w:t>2</w:t>
                  </w:r>
                  <w:r w:rsidRPr="00926FC9">
                    <w:rPr>
                      <w:rFonts w:ascii="Arial" w:hAnsi="Arial"/>
                      <w:szCs w:val="20"/>
                    </w:rPr>
                    <w:t>8 534 697</w:t>
                  </w:r>
                </w:p>
                <w:p w:rsidR="00AA226B" w:rsidRDefault="001C4DE0" w:rsidP="001C4DE0">
                  <w:pPr>
                    <w:spacing w:before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EF2411">
                    <w:rPr>
                      <w:rFonts w:ascii="Arial" w:hAnsi="Arial"/>
                      <w:b/>
                      <w:szCs w:val="24"/>
                    </w:rPr>
                    <w:t>Dans chaque classe</w:t>
                  </w:r>
                  <w:r>
                    <w:rPr>
                      <w:rFonts w:ascii="Arial" w:hAnsi="Arial"/>
                      <w:szCs w:val="24"/>
                    </w:rPr>
                    <w:t xml:space="preserve">, les chiffres sont toujours rangés selon le même ordre appelé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rang</w:t>
                  </w:r>
                  <w:r>
                    <w:rPr>
                      <w:rFonts w:ascii="Arial" w:hAnsi="Arial"/>
                      <w:szCs w:val="24"/>
                    </w:rPr>
                    <w:t> </w:t>
                  </w:r>
                  <w:r w:rsidR="00B06560">
                    <w:rPr>
                      <w:rFonts w:ascii="Arial" w:hAnsi="Arial"/>
                      <w:szCs w:val="24"/>
                    </w:rPr>
                    <w:t xml:space="preserve">de droite à gauche </w:t>
                  </w:r>
                  <w:r>
                    <w:rPr>
                      <w:rFonts w:ascii="Arial" w:hAnsi="Arial"/>
                      <w:szCs w:val="24"/>
                    </w:rPr>
                    <w:t xml:space="preserve">: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unités</w:t>
                  </w:r>
                  <w:r>
                    <w:rPr>
                      <w:rFonts w:ascii="Arial" w:hAnsi="Arial"/>
                      <w:szCs w:val="24"/>
                    </w:rPr>
                    <w:t xml:space="preserve">,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dizaines</w:t>
                  </w:r>
                  <w:r>
                    <w:rPr>
                      <w:rFonts w:ascii="Arial" w:hAnsi="Arial"/>
                      <w:szCs w:val="24"/>
                    </w:rPr>
                    <w:t xml:space="preserve"> et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centaines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1C4DE0" w:rsidRDefault="001C4DE0" w:rsidP="00B06560">
                  <w:pPr>
                    <w:spacing w:before="120" w:after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Pour faciliter la lecture, l’écriture et la décomposition des grands nombres, on peut utiliser un </w:t>
                  </w:r>
                  <w:r>
                    <w:rPr>
                      <w:rFonts w:ascii="Arial" w:hAnsi="Arial"/>
                      <w:b/>
                      <w:szCs w:val="24"/>
                    </w:rPr>
                    <w:t>tableau de numération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921"/>
                    <w:gridCol w:w="922"/>
                    <w:gridCol w:w="922"/>
                    <w:gridCol w:w="923"/>
                    <w:gridCol w:w="923"/>
                    <w:gridCol w:w="924"/>
                    <w:gridCol w:w="924"/>
                    <w:gridCol w:w="924"/>
                    <w:gridCol w:w="924"/>
                    <w:gridCol w:w="924"/>
                    <w:gridCol w:w="924"/>
                    <w:gridCol w:w="924"/>
                  </w:tblGrid>
                  <w:tr w:rsidR="001C4DE0" w:rsidTr="00B06560">
                    <w:tc>
                      <w:tcPr>
                        <w:tcW w:w="2766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milliards</w:t>
                        </w:r>
                      </w:p>
                    </w:tc>
                    <w:tc>
                      <w:tcPr>
                        <w:tcW w:w="2770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millions</w:t>
                        </w:r>
                      </w:p>
                    </w:tc>
                    <w:tc>
                      <w:tcPr>
                        <w:tcW w:w="2772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mille</w:t>
                        </w:r>
                      </w:p>
                    </w:tc>
                    <w:tc>
                      <w:tcPr>
                        <w:tcW w:w="2772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8D54ED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</w:t>
                        </w:r>
                        <w:r w:rsidR="00246C4D"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 xml:space="preserve"> des unités</w:t>
                        </w:r>
                      </w:p>
                    </w:tc>
                  </w:tr>
                  <w:tr w:rsidR="001C4DE0" w:rsidTr="00B06560"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3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3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1C4DE0" w:rsidRPr="00EF2411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</w:tr>
                  <w:tr w:rsidR="001C4DE0" w:rsidTr="001C4DE0">
                    <w:tc>
                      <w:tcPr>
                        <w:tcW w:w="922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100 000 000 000</w:t>
                        </w:r>
                      </w:p>
                    </w:tc>
                    <w:tc>
                      <w:tcPr>
                        <w:tcW w:w="922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10 000 000 000</w:t>
                        </w:r>
                      </w:p>
                    </w:tc>
                    <w:tc>
                      <w:tcPr>
                        <w:tcW w:w="922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1 000 000 000</w:t>
                        </w:r>
                      </w:p>
                    </w:tc>
                    <w:tc>
                      <w:tcPr>
                        <w:tcW w:w="923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100 000 000</w:t>
                        </w:r>
                      </w:p>
                    </w:tc>
                    <w:tc>
                      <w:tcPr>
                        <w:tcW w:w="923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10 000 000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1 000 000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1C4DE0" w:rsidRPr="00944D50" w:rsidRDefault="001C4DE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</w:t>
                        </w:r>
                      </w:p>
                    </w:tc>
                  </w:tr>
                  <w:tr w:rsidR="00B06560" w:rsidTr="001C4DE0">
                    <w:tc>
                      <w:tcPr>
                        <w:tcW w:w="922" w:type="dxa"/>
                      </w:tcPr>
                      <w:p w:rsidR="001C4DE0" w:rsidRDefault="001C4DE0" w:rsidP="001C4DE0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2" w:type="dxa"/>
                      </w:tcPr>
                      <w:p w:rsidR="001C4DE0" w:rsidRDefault="001C4DE0" w:rsidP="001C4DE0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2" w:type="dxa"/>
                      </w:tcPr>
                      <w:p w:rsidR="001C4DE0" w:rsidRDefault="001C4DE0" w:rsidP="001C4DE0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3" w:type="dxa"/>
                      </w:tcPr>
                      <w:p w:rsidR="001C4DE0" w:rsidRDefault="001C4DE0" w:rsidP="001C4DE0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3" w:type="dxa"/>
                      </w:tcPr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2</w:t>
                        </w:r>
                      </w:p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24" w:type="dxa"/>
                      </w:tcPr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924" w:type="dxa"/>
                      </w:tcPr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924" w:type="dxa"/>
                      </w:tcPr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924" w:type="dxa"/>
                      </w:tcPr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924" w:type="dxa"/>
                      </w:tcPr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924" w:type="dxa"/>
                      </w:tcPr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924" w:type="dxa"/>
                      </w:tcPr>
                      <w:p w:rsidR="001C4DE0" w:rsidRPr="00B06560" w:rsidRDefault="001C4DE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</w:tbl>
                <w:p w:rsidR="00944D50" w:rsidRDefault="001C4DE0" w:rsidP="001C4DE0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1C5B85">
                    <w:rPr>
                      <w:rFonts w:ascii="Arial" w:hAnsi="Arial"/>
                      <w:i/>
                      <w:szCs w:val="24"/>
                    </w:rPr>
                    <w:t>Exemple</w:t>
                  </w:r>
                  <w:r w:rsidRPr="00926FC9">
                    <w:rPr>
                      <w:rFonts w:ascii="Arial" w:hAnsi="Arial"/>
                      <w:szCs w:val="24"/>
                    </w:rPr>
                    <w:t xml:space="preserve"> : </w:t>
                  </w:r>
                  <w:r w:rsidRPr="00F3297A">
                    <w:rPr>
                      <w:rFonts w:ascii="Arial" w:hAnsi="Arial"/>
                      <w:i/>
                      <w:szCs w:val="24"/>
                    </w:rPr>
                    <w:t xml:space="preserve">28 534 697 se lit vingt-huit-millions-cinq-cent-trente-quatre-mille-six-cent-quatre-vingt-dix-sept et se décompose comme ceci : </w:t>
                  </w:r>
                </w:p>
                <w:p w:rsidR="001C4DE0" w:rsidRPr="00926FC9" w:rsidRDefault="001C4DE0" w:rsidP="001C4DE0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926FC9">
                    <w:rPr>
                      <w:rFonts w:ascii="Arial" w:hAnsi="Arial"/>
                      <w:szCs w:val="24"/>
                    </w:rPr>
                    <w:t>(2 x 10 000 000)+(8 x 1 000 000)+(5 x 100 000)+(3 x 10 000)+(4 x 1 000)+(6 x 100)+(9 x 10) + 7 ou</w:t>
                  </w:r>
                </w:p>
                <w:p w:rsidR="001C4DE0" w:rsidRPr="00926FC9" w:rsidRDefault="001C4DE0" w:rsidP="001C4DE0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926FC9">
                    <w:rPr>
                      <w:rFonts w:ascii="Arial" w:hAnsi="Arial"/>
                      <w:szCs w:val="24"/>
                    </w:rPr>
                    <w:t>20 000 000 + 8 000 000 + 500 000 + 30 000 + 4 000 + 600 + 90 + 7</w:t>
                  </w:r>
                </w:p>
                <w:p w:rsidR="00B06560" w:rsidRPr="00926FC9" w:rsidRDefault="00B06560" w:rsidP="00B06560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E73D6C" w:rsidRDefault="00E73D6C" w:rsidP="00E73D6C"/>
    <w:p w:rsidR="00944D50" w:rsidRDefault="00944D50" w:rsidP="00944D50"/>
    <w:p w:rsidR="00944D50" w:rsidRPr="0076382F" w:rsidRDefault="00065E78" w:rsidP="00944D50">
      <w:pPr>
        <w:rPr>
          <w:sz w:val="22"/>
        </w:rPr>
      </w:pPr>
      <w:r w:rsidRPr="00065E78">
        <w:rPr>
          <w:noProof/>
          <w:lang w:eastAsia="fr-FR"/>
        </w:rPr>
        <w:pict>
          <v:roundrect id="_x0000_s1112" style="position:absolute;margin-left:6pt;margin-top:8.4pt;width:78pt;height:37.35pt;z-index:-251649024;v-text-anchor:middle" arcsize="10923f" fillcolor="#bfbfbf [2412]" stroked="f">
            <v:textbox style="mso-next-textbox:#_x0000_s1112">
              <w:txbxContent>
                <w:p w:rsidR="00944D50" w:rsidRPr="00D060F6" w:rsidRDefault="00944D50" w:rsidP="00944D50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D060F6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944D50" w:rsidRPr="00A839C7" w:rsidRDefault="00944D50" w:rsidP="00944D50">
      <w:pPr>
        <w:spacing w:line="240" w:lineRule="auto"/>
        <w:ind w:left="1416" w:firstLine="708"/>
        <w:rPr>
          <w:rFonts w:ascii="Arial" w:hAnsi="Arial"/>
          <w:sz w:val="32"/>
          <w:szCs w:val="40"/>
        </w:rPr>
      </w:pPr>
      <w:r w:rsidRPr="00A839C7">
        <w:rPr>
          <w:rFonts w:ascii="Arial" w:hAnsi="Arial"/>
          <w:sz w:val="32"/>
          <w:szCs w:val="40"/>
        </w:rPr>
        <w:t>Lire, écrire et décomposer les nombres entiers</w:t>
      </w:r>
    </w:p>
    <w:p w:rsidR="00944D50" w:rsidRDefault="00065E78" w:rsidP="00944D50">
      <w:r>
        <w:rPr>
          <w:noProof/>
          <w:lang w:eastAsia="fr-FR"/>
        </w:rPr>
        <w:pict>
          <v:roundrect id="_x0000_s1111" style="position:absolute;margin-left:-6pt;margin-top:9.75pt;width:564.45pt;height:331pt;z-index:251666432" arcsize="2112f">
            <v:textbox style="mso-next-textbox:#_x0000_s1111">
              <w:txbxContent>
                <w:p w:rsidR="00944D50" w:rsidRPr="00870BBF" w:rsidRDefault="00944D50" w:rsidP="00944D50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944D50" w:rsidRDefault="00944D50" w:rsidP="00944D50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Notre système de numération est </w:t>
                  </w:r>
                  <w:r>
                    <w:rPr>
                      <w:rFonts w:ascii="Arial" w:hAnsi="Arial"/>
                      <w:b/>
                      <w:szCs w:val="24"/>
                    </w:rPr>
                    <w:t>décimal</w:t>
                  </w:r>
                  <w:r>
                    <w:rPr>
                      <w:rFonts w:ascii="Arial" w:hAnsi="Arial"/>
                      <w:szCs w:val="24"/>
                    </w:rPr>
                    <w:t xml:space="preserve"> c’est-à-dire qu’il est basé sur un </w:t>
                  </w:r>
                  <w:r w:rsidRPr="00944D50">
                    <w:rPr>
                      <w:rFonts w:ascii="Arial" w:hAnsi="Arial"/>
                      <w:b/>
                      <w:szCs w:val="24"/>
                    </w:rPr>
                    <w:t>regroupement par 10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944D50" w:rsidRPr="00926FC9" w:rsidRDefault="00944D50" w:rsidP="00944D50">
                  <w:pPr>
                    <w:spacing w:line="240" w:lineRule="auto"/>
                    <w:jc w:val="both"/>
                    <w:rPr>
                      <w:rFonts w:ascii="Arial" w:hAnsi="Arial"/>
                      <w:szCs w:val="20"/>
                    </w:rPr>
                  </w:pPr>
                  <w:r w:rsidRPr="001C5B85">
                    <w:rPr>
                      <w:rFonts w:ascii="Arial" w:hAnsi="Arial"/>
                      <w:i/>
                      <w:szCs w:val="20"/>
                    </w:rPr>
                    <w:t>Exemples</w:t>
                  </w:r>
                  <w:r w:rsidRPr="00926FC9">
                    <w:rPr>
                      <w:rFonts w:ascii="Arial" w:hAnsi="Arial"/>
                      <w:szCs w:val="20"/>
                    </w:rPr>
                    <w:t> : 10 unités = 1 dizaine     10 dizaines = 1 centaine     10 centaines = 1 millier</w:t>
                  </w:r>
                </w:p>
                <w:p w:rsidR="00944D50" w:rsidRDefault="00944D50" w:rsidP="00944D50">
                  <w:pPr>
                    <w:spacing w:before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Pour écrire un grand nombre, il faut </w:t>
                  </w:r>
                  <w:r w:rsidRPr="00EF2411">
                    <w:rPr>
                      <w:rFonts w:ascii="Arial" w:hAnsi="Arial"/>
                      <w:b/>
                      <w:szCs w:val="24"/>
                    </w:rPr>
                    <w:t>regrouper les chiffres par trois</w:t>
                  </w:r>
                  <w:r>
                    <w:rPr>
                      <w:rFonts w:ascii="Arial" w:hAnsi="Arial"/>
                      <w:szCs w:val="24"/>
                    </w:rPr>
                    <w:t xml:space="preserve"> en partant de la droite, chaque regroupement s’appelle une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classe</w:t>
                  </w:r>
                  <w:r>
                    <w:rPr>
                      <w:rFonts w:ascii="Arial" w:hAnsi="Arial"/>
                      <w:szCs w:val="24"/>
                    </w:rPr>
                    <w:t xml:space="preserve"> et se met en évidence avec un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espace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944D50" w:rsidRPr="00926FC9" w:rsidRDefault="00944D50" w:rsidP="00944D50">
                  <w:pPr>
                    <w:spacing w:line="240" w:lineRule="auto"/>
                    <w:rPr>
                      <w:rFonts w:ascii="Arial" w:hAnsi="Arial"/>
                      <w:szCs w:val="20"/>
                    </w:rPr>
                  </w:pPr>
                  <w:r w:rsidRPr="001C5B85">
                    <w:rPr>
                      <w:rFonts w:ascii="Arial" w:hAnsi="Arial"/>
                      <w:i/>
                      <w:szCs w:val="20"/>
                    </w:rPr>
                    <w:t>Exemple</w:t>
                  </w:r>
                  <w:r w:rsidRPr="00926FC9">
                    <w:rPr>
                      <w:rFonts w:ascii="Arial" w:hAnsi="Arial"/>
                      <w:szCs w:val="20"/>
                    </w:rPr>
                    <w:t> : 28534697 s’écrit 28 534 697</w:t>
                  </w:r>
                </w:p>
                <w:p w:rsidR="00944D50" w:rsidRDefault="00944D50" w:rsidP="00944D50">
                  <w:pPr>
                    <w:spacing w:before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EF2411">
                    <w:rPr>
                      <w:rFonts w:ascii="Arial" w:hAnsi="Arial"/>
                      <w:b/>
                      <w:szCs w:val="24"/>
                    </w:rPr>
                    <w:t>Dans chaque classe</w:t>
                  </w:r>
                  <w:r>
                    <w:rPr>
                      <w:rFonts w:ascii="Arial" w:hAnsi="Arial"/>
                      <w:szCs w:val="24"/>
                    </w:rPr>
                    <w:t xml:space="preserve">, les chiffres sont toujours rangés selon le même ordre appelé </w:t>
                  </w:r>
                  <w:r w:rsidRPr="001C4DE0">
                    <w:rPr>
                      <w:rFonts w:ascii="Arial" w:hAnsi="Arial"/>
                      <w:b/>
                      <w:szCs w:val="24"/>
                    </w:rPr>
                    <w:t>rang</w:t>
                  </w:r>
                  <w:r>
                    <w:rPr>
                      <w:rFonts w:ascii="Arial" w:hAnsi="Arial"/>
                      <w:szCs w:val="24"/>
                    </w:rPr>
                    <w:t xml:space="preserve"> de droite à gauche :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unités</w:t>
                  </w:r>
                  <w:r>
                    <w:rPr>
                      <w:rFonts w:ascii="Arial" w:hAnsi="Arial"/>
                      <w:szCs w:val="24"/>
                    </w:rPr>
                    <w:t xml:space="preserve">,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dizaines</w:t>
                  </w:r>
                  <w:r>
                    <w:rPr>
                      <w:rFonts w:ascii="Arial" w:hAnsi="Arial"/>
                      <w:szCs w:val="24"/>
                    </w:rPr>
                    <w:t xml:space="preserve"> et </w:t>
                  </w:r>
                  <w:r w:rsidRPr="00B06560">
                    <w:rPr>
                      <w:rFonts w:ascii="Arial" w:hAnsi="Arial"/>
                      <w:b/>
                      <w:szCs w:val="24"/>
                    </w:rPr>
                    <w:t>centaines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944D50" w:rsidRDefault="00944D50" w:rsidP="00944D50">
                  <w:pPr>
                    <w:spacing w:before="120" w:after="120"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Pour faciliter la lecture, l’écriture et la décomposition des grands nombres, on peut utiliser un </w:t>
                  </w:r>
                  <w:r>
                    <w:rPr>
                      <w:rFonts w:ascii="Arial" w:hAnsi="Arial"/>
                      <w:b/>
                      <w:szCs w:val="24"/>
                    </w:rPr>
                    <w:t>tableau de numération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921"/>
                    <w:gridCol w:w="922"/>
                    <w:gridCol w:w="922"/>
                    <w:gridCol w:w="923"/>
                    <w:gridCol w:w="923"/>
                    <w:gridCol w:w="924"/>
                    <w:gridCol w:w="924"/>
                    <w:gridCol w:w="924"/>
                    <w:gridCol w:w="924"/>
                    <w:gridCol w:w="924"/>
                    <w:gridCol w:w="924"/>
                    <w:gridCol w:w="924"/>
                  </w:tblGrid>
                  <w:tr w:rsidR="00944D50" w:rsidTr="00B06560">
                    <w:tc>
                      <w:tcPr>
                        <w:tcW w:w="2766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milliards</w:t>
                        </w:r>
                      </w:p>
                    </w:tc>
                    <w:tc>
                      <w:tcPr>
                        <w:tcW w:w="2770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millions</w:t>
                        </w:r>
                      </w:p>
                    </w:tc>
                    <w:tc>
                      <w:tcPr>
                        <w:tcW w:w="2772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mille</w:t>
                        </w:r>
                      </w:p>
                    </w:tc>
                    <w:tc>
                      <w:tcPr>
                        <w:tcW w:w="2772" w:type="dxa"/>
                        <w:gridSpan w:val="3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classe des unités</w:t>
                        </w:r>
                      </w:p>
                    </w:tc>
                  </w:tr>
                  <w:tr w:rsidR="00944D50" w:rsidTr="00B06560"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2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3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3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w="924" w:type="dxa"/>
                        <w:shd w:val="clear" w:color="auto" w:fill="BFBFBF" w:themeFill="background1" w:themeFillShade="BF"/>
                        <w:vAlign w:val="center"/>
                      </w:tcPr>
                      <w:p w:rsidR="00944D50" w:rsidRPr="00EF2411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  <w:r w:rsidRPr="00EF2411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u</w:t>
                        </w:r>
                      </w:p>
                    </w:tc>
                  </w:tr>
                  <w:tr w:rsidR="00944D50" w:rsidTr="001C4DE0">
                    <w:tc>
                      <w:tcPr>
                        <w:tcW w:w="922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100 000 000 000</w:t>
                        </w:r>
                      </w:p>
                    </w:tc>
                    <w:tc>
                      <w:tcPr>
                        <w:tcW w:w="922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10 000 000 000</w:t>
                        </w:r>
                      </w:p>
                    </w:tc>
                    <w:tc>
                      <w:tcPr>
                        <w:tcW w:w="922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1 000 000 000</w:t>
                        </w:r>
                      </w:p>
                    </w:tc>
                    <w:tc>
                      <w:tcPr>
                        <w:tcW w:w="923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100 000 000</w:t>
                        </w:r>
                      </w:p>
                    </w:tc>
                    <w:tc>
                      <w:tcPr>
                        <w:tcW w:w="923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10 000 000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1 000 000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1 000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10</w:t>
                        </w:r>
                      </w:p>
                    </w:tc>
                    <w:tc>
                      <w:tcPr>
                        <w:tcW w:w="924" w:type="dxa"/>
                        <w:vAlign w:val="center"/>
                      </w:tcPr>
                      <w:p w:rsidR="00944D50" w:rsidRPr="00944D50" w:rsidRDefault="00944D50" w:rsidP="001C4DE0">
                        <w:pPr>
                          <w:spacing w:before="60" w:after="60" w:line="240" w:lineRule="auto"/>
                          <w:jc w:val="center"/>
                          <w:rPr>
                            <w:rFonts w:ascii="Arial" w:hAnsi="Arial"/>
                            <w:sz w:val="12"/>
                            <w:szCs w:val="8"/>
                          </w:rPr>
                        </w:pPr>
                        <w:r w:rsidRPr="00944D50">
                          <w:rPr>
                            <w:rFonts w:ascii="Arial" w:hAnsi="Arial"/>
                            <w:sz w:val="12"/>
                            <w:szCs w:val="8"/>
                          </w:rPr>
                          <w:t>1</w:t>
                        </w:r>
                      </w:p>
                    </w:tc>
                  </w:tr>
                  <w:tr w:rsidR="00944D50" w:rsidTr="001C4DE0">
                    <w:tc>
                      <w:tcPr>
                        <w:tcW w:w="922" w:type="dxa"/>
                      </w:tcPr>
                      <w:p w:rsidR="00944D50" w:rsidRDefault="00944D50" w:rsidP="001C4DE0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2" w:type="dxa"/>
                      </w:tcPr>
                      <w:p w:rsidR="00944D50" w:rsidRDefault="00944D50" w:rsidP="001C4DE0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2" w:type="dxa"/>
                      </w:tcPr>
                      <w:p w:rsidR="00944D50" w:rsidRDefault="00944D50" w:rsidP="001C4DE0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3" w:type="dxa"/>
                      </w:tcPr>
                      <w:p w:rsidR="00944D50" w:rsidRDefault="00944D50" w:rsidP="001C4DE0">
                        <w:pPr>
                          <w:spacing w:line="240" w:lineRule="auto"/>
                          <w:jc w:val="both"/>
                          <w:rPr>
                            <w:rFonts w:ascii="Arial" w:hAnsi="Arial"/>
                            <w:szCs w:val="24"/>
                          </w:rPr>
                        </w:pPr>
                      </w:p>
                    </w:tc>
                    <w:tc>
                      <w:tcPr>
                        <w:tcW w:w="923" w:type="dxa"/>
                      </w:tcPr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2</w:t>
                        </w:r>
                      </w:p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24" w:type="dxa"/>
                      </w:tcPr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924" w:type="dxa"/>
                      </w:tcPr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924" w:type="dxa"/>
                      </w:tcPr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924" w:type="dxa"/>
                      </w:tcPr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924" w:type="dxa"/>
                      </w:tcPr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924" w:type="dxa"/>
                      </w:tcPr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924" w:type="dxa"/>
                      </w:tcPr>
                      <w:p w:rsidR="00944D50" w:rsidRPr="00B06560" w:rsidRDefault="00944D50" w:rsidP="00B06560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B06560">
                          <w:rPr>
                            <w:rFonts w:ascii="Arial" w:hAnsi="Arial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</w:tbl>
                <w:p w:rsidR="00944D50" w:rsidRDefault="00944D50" w:rsidP="00944D50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1C5B85">
                    <w:rPr>
                      <w:rFonts w:ascii="Arial" w:hAnsi="Arial"/>
                      <w:i/>
                      <w:szCs w:val="24"/>
                    </w:rPr>
                    <w:t>Exemple</w:t>
                  </w:r>
                  <w:r w:rsidRPr="00926FC9">
                    <w:rPr>
                      <w:rFonts w:ascii="Arial" w:hAnsi="Arial"/>
                      <w:szCs w:val="24"/>
                    </w:rPr>
                    <w:t xml:space="preserve"> : 28 534 697 se lit vingt-huit-millions-cinq-cent-trente-quatre-mille-six-cent-quatre-vingt-dix-sept et se décompose comme ceci : </w:t>
                  </w:r>
                </w:p>
                <w:p w:rsidR="00944D50" w:rsidRPr="00926FC9" w:rsidRDefault="00944D50" w:rsidP="00944D50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926FC9">
                    <w:rPr>
                      <w:rFonts w:ascii="Arial" w:hAnsi="Arial"/>
                      <w:szCs w:val="24"/>
                    </w:rPr>
                    <w:t>(2 x 10 000 000)+(8 x 1 000 000)+(5 x 100 000)+(3 x 10 000)+(4 x 1 000)+(6 x 100)+(9 x 10) + 7 ou</w:t>
                  </w:r>
                </w:p>
                <w:p w:rsidR="00944D50" w:rsidRPr="00926FC9" w:rsidRDefault="00944D50" w:rsidP="00944D50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926FC9">
                    <w:rPr>
                      <w:rFonts w:ascii="Arial" w:hAnsi="Arial"/>
                      <w:szCs w:val="24"/>
                    </w:rPr>
                    <w:t>20 000 000 + 8 000 000 + 500 000 + 30 000 + 4 000 + 600 + 90 + 7</w:t>
                  </w:r>
                </w:p>
                <w:p w:rsidR="00944D50" w:rsidRPr="00926FC9" w:rsidRDefault="00944D50" w:rsidP="00944D50">
                  <w:pPr>
                    <w:spacing w:line="240" w:lineRule="auto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944D50" w:rsidRDefault="00944D50" w:rsidP="00944D50"/>
    <w:p w:rsidR="00E73D6C" w:rsidRDefault="00E73D6C"/>
    <w:sectPr w:rsidR="00E73D6C" w:rsidSect="00E21D8C">
      <w:footerReference w:type="default" r:id="rId8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0CF" w:rsidRDefault="002A50CF" w:rsidP="00C90910">
      <w:pPr>
        <w:spacing w:line="240" w:lineRule="auto"/>
      </w:pPr>
      <w:r>
        <w:separator/>
      </w:r>
    </w:p>
  </w:endnote>
  <w:endnote w:type="continuationSeparator" w:id="0">
    <w:p w:rsidR="002A50CF" w:rsidRDefault="002A50CF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D8C" w:rsidRDefault="00E21D8C" w:rsidP="00E21D8C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 w:rsidR="006C6AE8">
      <w:rPr>
        <w:rFonts w:asciiTheme="minorHAnsi" w:hAnsiTheme="minorHAnsi"/>
        <w:color w:val="808080" w:themeColor="background1" w:themeShade="80"/>
        <w:sz w:val="18"/>
      </w:rPr>
      <w:t>Leçon</w:t>
    </w:r>
  </w:p>
  <w:p w:rsidR="00E50348" w:rsidRDefault="00E5034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0CF" w:rsidRDefault="002A50CF" w:rsidP="00C90910">
      <w:pPr>
        <w:spacing w:line="240" w:lineRule="auto"/>
      </w:pPr>
      <w:r>
        <w:separator/>
      </w:r>
    </w:p>
  </w:footnote>
  <w:footnote w:type="continuationSeparator" w:id="0">
    <w:p w:rsidR="002A50CF" w:rsidRDefault="002A50CF" w:rsidP="00C909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1pt;height:12.1pt" o:bullet="t">
        <v:imagedata r:id="rId1" o:title="image001"/>
      </v:shape>
    </w:pict>
  </w:numPicBullet>
  <w:numPicBullet w:numPicBulletId="1">
    <w:pict>
      <v:shape id="_x0000_i1029" type="#_x0000_t75" alt="Afficher l'image d'origine" style="width:18.55pt;height:17.1pt;visibility:visible;mso-wrap-style:square" o:bullet="t">
        <v:imagedata r:id="rId2" o:title="Afficher l'image d'origine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26626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65E78"/>
    <w:rsid w:val="000A5CC4"/>
    <w:rsid w:val="000B1815"/>
    <w:rsid w:val="000E7AC8"/>
    <w:rsid w:val="0011093F"/>
    <w:rsid w:val="001611C8"/>
    <w:rsid w:val="00166117"/>
    <w:rsid w:val="00180A24"/>
    <w:rsid w:val="00186BA6"/>
    <w:rsid w:val="001A753F"/>
    <w:rsid w:val="001C4DE0"/>
    <w:rsid w:val="001C5B85"/>
    <w:rsid w:val="001E646C"/>
    <w:rsid w:val="00220146"/>
    <w:rsid w:val="00242443"/>
    <w:rsid w:val="00246C4D"/>
    <w:rsid w:val="00264548"/>
    <w:rsid w:val="0029559A"/>
    <w:rsid w:val="0029752E"/>
    <w:rsid w:val="002A50CF"/>
    <w:rsid w:val="002E5D3F"/>
    <w:rsid w:val="002F1A33"/>
    <w:rsid w:val="00305DA3"/>
    <w:rsid w:val="00326E40"/>
    <w:rsid w:val="00353CCC"/>
    <w:rsid w:val="00373743"/>
    <w:rsid w:val="003945FD"/>
    <w:rsid w:val="003A040A"/>
    <w:rsid w:val="003C7FB6"/>
    <w:rsid w:val="004004BA"/>
    <w:rsid w:val="004027A3"/>
    <w:rsid w:val="004052E4"/>
    <w:rsid w:val="0040713B"/>
    <w:rsid w:val="004078BD"/>
    <w:rsid w:val="00412BB1"/>
    <w:rsid w:val="00416A2A"/>
    <w:rsid w:val="00462509"/>
    <w:rsid w:val="00462667"/>
    <w:rsid w:val="00467A59"/>
    <w:rsid w:val="004A3D21"/>
    <w:rsid w:val="004A6113"/>
    <w:rsid w:val="004C7F67"/>
    <w:rsid w:val="004E669D"/>
    <w:rsid w:val="004F0BE3"/>
    <w:rsid w:val="005038D3"/>
    <w:rsid w:val="0052428D"/>
    <w:rsid w:val="00561222"/>
    <w:rsid w:val="00562CA7"/>
    <w:rsid w:val="00564DEA"/>
    <w:rsid w:val="005806DE"/>
    <w:rsid w:val="00581276"/>
    <w:rsid w:val="005C6F2C"/>
    <w:rsid w:val="005F4D43"/>
    <w:rsid w:val="006445BD"/>
    <w:rsid w:val="006461D9"/>
    <w:rsid w:val="00656F87"/>
    <w:rsid w:val="00672F91"/>
    <w:rsid w:val="006963D5"/>
    <w:rsid w:val="006A0FC0"/>
    <w:rsid w:val="006B6F3B"/>
    <w:rsid w:val="006B760D"/>
    <w:rsid w:val="006B7AC4"/>
    <w:rsid w:val="006C6AE8"/>
    <w:rsid w:val="006D4FB2"/>
    <w:rsid w:val="007021AE"/>
    <w:rsid w:val="007338EE"/>
    <w:rsid w:val="007474AE"/>
    <w:rsid w:val="00756B0D"/>
    <w:rsid w:val="00762FFE"/>
    <w:rsid w:val="0076382F"/>
    <w:rsid w:val="007861D3"/>
    <w:rsid w:val="007B0EA0"/>
    <w:rsid w:val="007C2333"/>
    <w:rsid w:val="007C2A07"/>
    <w:rsid w:val="007E656D"/>
    <w:rsid w:val="00807F2E"/>
    <w:rsid w:val="0083444D"/>
    <w:rsid w:val="00843DBB"/>
    <w:rsid w:val="00846473"/>
    <w:rsid w:val="0085155A"/>
    <w:rsid w:val="00870BBF"/>
    <w:rsid w:val="008715CB"/>
    <w:rsid w:val="008A7C13"/>
    <w:rsid w:val="008B0106"/>
    <w:rsid w:val="008B2A94"/>
    <w:rsid w:val="008C0DF3"/>
    <w:rsid w:val="008D522F"/>
    <w:rsid w:val="008D54ED"/>
    <w:rsid w:val="008D5A9F"/>
    <w:rsid w:val="00900C25"/>
    <w:rsid w:val="009018BE"/>
    <w:rsid w:val="00926FC9"/>
    <w:rsid w:val="009370B7"/>
    <w:rsid w:val="009401D6"/>
    <w:rsid w:val="00944D50"/>
    <w:rsid w:val="00956571"/>
    <w:rsid w:val="009820E3"/>
    <w:rsid w:val="00982DB4"/>
    <w:rsid w:val="00991584"/>
    <w:rsid w:val="009B202C"/>
    <w:rsid w:val="009C09A5"/>
    <w:rsid w:val="009C1BA0"/>
    <w:rsid w:val="009D21F3"/>
    <w:rsid w:val="009D3B25"/>
    <w:rsid w:val="009E088F"/>
    <w:rsid w:val="009F7CEA"/>
    <w:rsid w:val="00A022E9"/>
    <w:rsid w:val="00A24959"/>
    <w:rsid w:val="00A6529C"/>
    <w:rsid w:val="00A738B1"/>
    <w:rsid w:val="00A839C7"/>
    <w:rsid w:val="00AA226B"/>
    <w:rsid w:val="00AD16DD"/>
    <w:rsid w:val="00B06560"/>
    <w:rsid w:val="00B16835"/>
    <w:rsid w:val="00B8798C"/>
    <w:rsid w:val="00BD154E"/>
    <w:rsid w:val="00BE4BB3"/>
    <w:rsid w:val="00C10C87"/>
    <w:rsid w:val="00C143C5"/>
    <w:rsid w:val="00C14C06"/>
    <w:rsid w:val="00C61326"/>
    <w:rsid w:val="00C62AF8"/>
    <w:rsid w:val="00C90910"/>
    <w:rsid w:val="00C93B20"/>
    <w:rsid w:val="00C94579"/>
    <w:rsid w:val="00CC091C"/>
    <w:rsid w:val="00CD1A44"/>
    <w:rsid w:val="00D060F6"/>
    <w:rsid w:val="00D22AA5"/>
    <w:rsid w:val="00D303FA"/>
    <w:rsid w:val="00D61622"/>
    <w:rsid w:val="00D62EA8"/>
    <w:rsid w:val="00D75893"/>
    <w:rsid w:val="00D900D4"/>
    <w:rsid w:val="00DB0BED"/>
    <w:rsid w:val="00DB74D9"/>
    <w:rsid w:val="00E01B66"/>
    <w:rsid w:val="00E21D8C"/>
    <w:rsid w:val="00E50348"/>
    <w:rsid w:val="00E73D6C"/>
    <w:rsid w:val="00E93FBD"/>
    <w:rsid w:val="00EA12AB"/>
    <w:rsid w:val="00EC1E89"/>
    <w:rsid w:val="00EC496A"/>
    <w:rsid w:val="00EF2411"/>
    <w:rsid w:val="00F00BBB"/>
    <w:rsid w:val="00F3297A"/>
    <w:rsid w:val="00F4372B"/>
    <w:rsid w:val="00FB43B4"/>
    <w:rsid w:val="00FE22B6"/>
    <w:rsid w:val="00FE3D38"/>
    <w:rsid w:val="00FF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List Paragraph" w:uiPriority="99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63C16-3D39-4AE7-8E96-5DE771B86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22</cp:revision>
  <cp:lastPrinted>2018-04-18T12:55:00Z</cp:lastPrinted>
  <dcterms:created xsi:type="dcterms:W3CDTF">2017-12-26T22:22:00Z</dcterms:created>
  <dcterms:modified xsi:type="dcterms:W3CDTF">2018-05-29T14:55:00Z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